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475F" w14:textId="6AD3E634" w:rsidR="002B67BE" w:rsidRPr="002B67BE" w:rsidRDefault="002B67BE" w:rsidP="0032649C">
      <w:pPr>
        <w:jc w:val="both"/>
        <w:rPr>
          <w:b/>
          <w:bCs/>
          <w:sz w:val="36"/>
          <w:szCs w:val="36"/>
        </w:rPr>
      </w:pPr>
      <w:r w:rsidRPr="002B67BE">
        <w:rPr>
          <w:b/>
          <w:bCs/>
          <w:sz w:val="36"/>
          <w:szCs w:val="36"/>
        </w:rPr>
        <w:t>SAMPLE BLOG/NEWSLETTER POST</w:t>
      </w:r>
    </w:p>
    <w:p w14:paraId="2A180879" w14:textId="1F382D79" w:rsidR="002B67BE" w:rsidRDefault="000C68B5" w:rsidP="000C68B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354B21" wp14:editId="603D6CCD">
            <wp:extent cx="5715000" cy="1171575"/>
            <wp:effectExtent l="0" t="0" r="0" b="9525"/>
            <wp:docPr id="842333325" name="Picture 4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33325" name="Picture 4" descr="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5C917" w14:textId="77777777" w:rsidR="00A2631D" w:rsidRDefault="00A2631D" w:rsidP="0032649C">
      <w:pPr>
        <w:jc w:val="both"/>
      </w:pPr>
    </w:p>
    <w:p w14:paraId="102A9BCB" w14:textId="36673A56" w:rsidR="00000D8A" w:rsidRPr="0087263A" w:rsidRDefault="00000D8A" w:rsidP="0032649C">
      <w:pPr>
        <w:jc w:val="both"/>
      </w:pPr>
      <w:r w:rsidRPr="0087263A">
        <w:t>As the clock struck midnight on New Year’s</w:t>
      </w:r>
      <w:r w:rsidR="001E3063">
        <w:t xml:space="preserve"> Eve</w:t>
      </w:r>
      <w:r w:rsidRPr="0087263A">
        <w:t xml:space="preserve">, the Valley sky exploded in color. </w:t>
      </w:r>
      <w:r w:rsidR="003C67FF">
        <w:t>B</w:t>
      </w:r>
      <w:r w:rsidRPr="0087263A">
        <w:t>ursts of red, gold, and green painted the night</w:t>
      </w:r>
      <w:r w:rsidR="001E3063">
        <w:t xml:space="preserve">, </w:t>
      </w:r>
      <w:r w:rsidRPr="0087263A">
        <w:t>a dazzling welcome to 2025.</w:t>
      </w:r>
    </w:p>
    <w:p w14:paraId="4DA772A4" w14:textId="5A5D5A28" w:rsidR="00000D8A" w:rsidRPr="0087263A" w:rsidRDefault="00000D8A" w:rsidP="0032649C">
      <w:pPr>
        <w:jc w:val="both"/>
      </w:pPr>
      <w:r w:rsidRPr="0087263A">
        <w:t xml:space="preserve">But as the cheers faded, something else lingered in the air. </w:t>
      </w:r>
    </w:p>
    <w:p w14:paraId="2BE5EAC0" w14:textId="18118432" w:rsidR="00000D8A" w:rsidRDefault="00000D8A" w:rsidP="0032649C">
      <w:pPr>
        <w:jc w:val="both"/>
      </w:pPr>
      <w:r w:rsidRPr="0087263A">
        <w:t xml:space="preserve">When the sun rose over </w:t>
      </w:r>
      <w:r w:rsidR="00626A7A">
        <w:t>the Valley</w:t>
      </w:r>
      <w:r w:rsidRPr="0087263A">
        <w:t xml:space="preserve"> on New Year’s Day, an air quality monitor</w:t>
      </w:r>
      <w:r w:rsidR="00626A7A">
        <w:t xml:space="preserve"> in West Phoenix</w:t>
      </w:r>
      <w:r w:rsidRPr="0087263A">
        <w:t xml:space="preserve"> recorded one of the worst pollution readings on the planet. The culprit wasn’t rush-hour traffic or wildfire smoke. It was our </w:t>
      </w:r>
      <w:r w:rsidR="004F0363">
        <w:t>use of</w:t>
      </w:r>
      <w:r w:rsidR="00F403FE">
        <w:t xml:space="preserve"> consumer</w:t>
      </w:r>
      <w:r w:rsidR="004F0363">
        <w:t xml:space="preserve"> </w:t>
      </w:r>
      <w:r w:rsidRPr="0087263A">
        <w:t>fireworks.</w:t>
      </w:r>
    </w:p>
    <w:p w14:paraId="4E4A57BE" w14:textId="77777777" w:rsidR="00DF130A" w:rsidRDefault="000D086D" w:rsidP="00DF130A">
      <w:pPr>
        <w:keepNext/>
        <w:jc w:val="center"/>
      </w:pPr>
      <w:r w:rsidRPr="000D086D">
        <w:rPr>
          <w:noProof/>
        </w:rPr>
        <w:drawing>
          <wp:inline distT="0" distB="0" distL="0" distR="0" wp14:anchorId="570ABB52" wp14:editId="5270FF75">
            <wp:extent cx="5942797" cy="3312544"/>
            <wp:effectExtent l="38100" t="38100" r="96520" b="97790"/>
            <wp:docPr id="584004591" name="Picture 2" descr="Smog hanging over Phoenix. Image captured from the Arizona Department of Environmental Qua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04591" name="Picture 2" descr="Smog hanging over Phoenix. Image captured from the Arizona Department of Environmental Qualit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2" b="8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2992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835D9" w14:textId="4A58A5A5" w:rsidR="000D086D" w:rsidRPr="0087263A" w:rsidRDefault="00DF130A" w:rsidP="00DF130A">
      <w:pPr>
        <w:pStyle w:val="Caption"/>
        <w:jc w:val="right"/>
      </w:pPr>
      <w:r>
        <w:t xml:space="preserve">Credit: </w:t>
      </w:r>
      <w:r w:rsidRPr="00F56384">
        <w:t>Arizona Department of Environmental Quality</w:t>
      </w:r>
      <w:r w:rsidR="004F0363">
        <w:t xml:space="preserve"> South Mountain Visibility Camera</w:t>
      </w:r>
      <w:r w:rsidRPr="00F56384">
        <w:t>,</w:t>
      </w:r>
      <w:r w:rsidR="004F0363">
        <w:t xml:space="preserve">9:30 </w:t>
      </w:r>
      <w:proofErr w:type="gramStart"/>
      <w:r w:rsidR="004F0363">
        <w:t xml:space="preserve">am, </w:t>
      </w:r>
      <w:r w:rsidRPr="00F56384">
        <w:t xml:space="preserve"> January</w:t>
      </w:r>
      <w:proofErr w:type="gramEnd"/>
      <w:r w:rsidRPr="00F56384">
        <w:t xml:space="preserve"> 1, 20</w:t>
      </w:r>
      <w:r w:rsidR="004F0363">
        <w:t>25</w:t>
      </w:r>
    </w:p>
    <w:p w14:paraId="4DA2B86A" w14:textId="77777777" w:rsidR="00DF130A" w:rsidRDefault="00DF130A" w:rsidP="0032649C">
      <w:pPr>
        <w:jc w:val="both"/>
        <w:rPr>
          <w:b/>
          <w:bCs/>
        </w:rPr>
      </w:pPr>
    </w:p>
    <w:p w14:paraId="491B92EE" w14:textId="77777777" w:rsidR="00DD7C51" w:rsidRDefault="00DD7C51" w:rsidP="0032649C">
      <w:pPr>
        <w:jc w:val="both"/>
        <w:rPr>
          <w:b/>
          <w:bCs/>
        </w:rPr>
      </w:pPr>
    </w:p>
    <w:p w14:paraId="162A5AE9" w14:textId="77777777" w:rsidR="00C9500C" w:rsidRDefault="00C9500C" w:rsidP="0032649C">
      <w:pPr>
        <w:jc w:val="both"/>
        <w:rPr>
          <w:b/>
          <w:bCs/>
        </w:rPr>
      </w:pPr>
    </w:p>
    <w:p w14:paraId="2E6B942E" w14:textId="46E9E606" w:rsidR="00000D8A" w:rsidRPr="00000D8A" w:rsidRDefault="00000D8A" w:rsidP="0032649C">
      <w:pPr>
        <w:jc w:val="both"/>
        <w:rPr>
          <w:b/>
          <w:bCs/>
        </w:rPr>
      </w:pPr>
      <w:r w:rsidRPr="00000D8A">
        <w:rPr>
          <w:b/>
          <w:bCs/>
        </w:rPr>
        <w:t>A Beautiful Tradition with an Ugly Aftermath</w:t>
      </w:r>
    </w:p>
    <w:p w14:paraId="702066AD" w14:textId="2264FC3B" w:rsidR="00000D8A" w:rsidRPr="00000D8A" w:rsidRDefault="00000D8A" w:rsidP="0032649C">
      <w:pPr>
        <w:jc w:val="both"/>
      </w:pPr>
      <w:r w:rsidRPr="00000D8A">
        <w:t xml:space="preserve">Those glittering pyrotechnics may be a holiday staple, but they come at a price. Fireworks release clouds of </w:t>
      </w:r>
      <w:r w:rsidRPr="001A603F">
        <w:t>fine particulate matter, known as PM-2.5</w:t>
      </w:r>
      <w:r w:rsidR="0073007B">
        <w:t xml:space="preserve">, </w:t>
      </w:r>
      <w:r w:rsidRPr="00000D8A">
        <w:t>particles so small they can slip deep into the lungs and even enter the bloodstream.</w:t>
      </w:r>
    </w:p>
    <w:p w14:paraId="260FDD01" w14:textId="7C314B18" w:rsidR="00000D8A" w:rsidRPr="0098592B" w:rsidRDefault="00000D8A" w:rsidP="0032649C">
      <w:pPr>
        <w:jc w:val="both"/>
      </w:pPr>
      <w:r w:rsidRPr="0098592B">
        <w:t>On January 1, PM-2.5 levels</w:t>
      </w:r>
      <w:r w:rsidR="0027604D">
        <w:t xml:space="preserve"> in west Phoenix</w:t>
      </w:r>
      <w:r w:rsidRPr="0098592B">
        <w:t xml:space="preserve"> </w:t>
      </w:r>
      <w:r w:rsidR="0027604D">
        <w:t>measured</w:t>
      </w:r>
      <w:r w:rsidRPr="0098592B">
        <w:t xml:space="preserve"> 258.1 micrograms per cubic meter. For context, the Environmental Protection Agency’s </w:t>
      </w:r>
      <w:r w:rsidR="00C357DB">
        <w:t xml:space="preserve">(EPA) </w:t>
      </w:r>
      <w:r w:rsidRPr="0098592B">
        <w:t>daily standard is 35. That’s more than seven times higher</w:t>
      </w:r>
      <w:r w:rsidR="00586B8E">
        <w:t xml:space="preserve">, </w:t>
      </w:r>
      <w:r w:rsidRPr="0098592B">
        <w:t>and high enough to push the Air Quality Index (AQI) to 366, a “Hazardous” level where even healthy people may feel the effects</w:t>
      </w:r>
      <w:r w:rsidR="00F403FE">
        <w:t>,</w:t>
      </w:r>
      <w:r w:rsidR="002A6322">
        <w:t xml:space="preserve"> according to the</w:t>
      </w:r>
      <w:r w:rsidR="00F403FE">
        <w:t xml:space="preserve"> EPA</w:t>
      </w:r>
      <w:r w:rsidR="00C357DB">
        <w:t>.</w:t>
      </w:r>
    </w:p>
    <w:p w14:paraId="582624AA" w14:textId="77C1F3BE" w:rsidR="00000D8A" w:rsidRPr="00000D8A" w:rsidRDefault="00000D8A" w:rsidP="0032649C">
      <w:pPr>
        <w:jc w:val="both"/>
        <w:rPr>
          <w:b/>
          <w:bCs/>
        </w:rPr>
      </w:pPr>
      <w:r w:rsidRPr="00000D8A">
        <w:rPr>
          <w:b/>
          <w:bCs/>
        </w:rPr>
        <w:t>A Valley-Wide Problem</w:t>
      </w:r>
    </w:p>
    <w:p w14:paraId="4A597D53" w14:textId="3B2AF4FE" w:rsidR="00000D8A" w:rsidRPr="00D2389D" w:rsidRDefault="00E07817" w:rsidP="0032649C">
      <w:pPr>
        <w:jc w:val="both"/>
      </w:pPr>
      <w:r w:rsidRPr="00D2389D">
        <w:t xml:space="preserve">West </w:t>
      </w:r>
      <w:r w:rsidR="00000D8A" w:rsidRPr="00D2389D">
        <w:t>Phoenix wasn’t alone in its haze. Of the 15 worst PM-2.5 readings worldwide that day, four were right here in the Valley</w:t>
      </w:r>
      <w:r w:rsidR="00EC6572">
        <w:t xml:space="preserve">, </w:t>
      </w:r>
      <w:r w:rsidR="00000D8A" w:rsidRPr="00D2389D">
        <w:t>including monitors in South Phoenix, the Durango Complex, and Mesa.</w:t>
      </w:r>
    </w:p>
    <w:p w14:paraId="561E083E" w14:textId="79CC1D2D" w:rsidR="00541BF2" w:rsidRDefault="00BD5627" w:rsidP="00541BF2">
      <w:pPr>
        <w:jc w:val="center"/>
      </w:pPr>
      <w:r>
        <w:rPr>
          <w:noProof/>
        </w:rPr>
        <w:drawing>
          <wp:inline distT="0" distB="0" distL="0" distR="0" wp14:anchorId="268835CB" wp14:editId="066E9608">
            <wp:extent cx="5715000" cy="1905000"/>
            <wp:effectExtent l="152400" t="152400" r="361950" b="361950"/>
            <wp:docPr id="167011040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1040" name="Picture 1" descr="Timeli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29C4BF" w14:textId="1BE1105E" w:rsidR="00000D8A" w:rsidRPr="00D2389D" w:rsidRDefault="009234BE" w:rsidP="0056259D">
      <w:pPr>
        <w:jc w:val="both"/>
      </w:pPr>
      <w:r w:rsidRPr="00E258E8">
        <w:t xml:space="preserve">Due to </w:t>
      </w:r>
      <w:r w:rsidR="00122A2C" w:rsidRPr="00E258E8">
        <w:t xml:space="preserve">the region’s climate and geography, </w:t>
      </w:r>
      <w:r w:rsidR="00610835" w:rsidRPr="00E258E8">
        <w:t xml:space="preserve">the cooler months are prone to </w:t>
      </w:r>
      <w:r w:rsidR="00E535D2" w:rsidRPr="00E258E8">
        <w:t xml:space="preserve">temperature </w:t>
      </w:r>
      <w:r w:rsidR="0087657A" w:rsidRPr="00A20F3E">
        <w:rPr>
          <w:i/>
          <w:iCs/>
        </w:rPr>
        <w:t>inversion</w:t>
      </w:r>
      <w:r w:rsidR="00E535D2" w:rsidRPr="00A20F3E">
        <w:rPr>
          <w:i/>
          <w:iCs/>
        </w:rPr>
        <w:t>s</w:t>
      </w:r>
      <w:r w:rsidR="0008646C" w:rsidRPr="00E258E8">
        <w:t>,</w:t>
      </w:r>
      <w:r w:rsidR="00E535D2" w:rsidRPr="00E258E8">
        <w:t xml:space="preserve"> a mete</w:t>
      </w:r>
      <w:r w:rsidR="0056259D" w:rsidRPr="00E258E8">
        <w:t xml:space="preserve">orological phenomenon </w:t>
      </w:r>
      <w:r w:rsidR="00E258E8">
        <w:t xml:space="preserve">in which warmer air pushes down on colder air near the ground, acting </w:t>
      </w:r>
      <w:r w:rsidR="00E15377">
        <w:t>like</w:t>
      </w:r>
      <w:r w:rsidR="00E258E8">
        <w:t xml:space="preserve"> a lid and preventing it</w:t>
      </w:r>
      <w:r w:rsidR="0056259D" w:rsidRPr="00E258E8">
        <w:t xml:space="preserve"> from rising higher into the atmosphere. This traps pollutants </w:t>
      </w:r>
      <w:r w:rsidR="00E258E8" w:rsidRPr="00E258E8">
        <w:t>near the ground, resulting</w:t>
      </w:r>
      <w:r w:rsidR="0056259D" w:rsidRPr="00E258E8">
        <w:t xml:space="preserve"> in poor air quality.</w:t>
      </w:r>
      <w:r w:rsidR="00000D8A" w:rsidRPr="00E258E8">
        <w:t xml:space="preserve"> </w:t>
      </w:r>
      <w:r w:rsidR="0008646C" w:rsidRPr="00E258E8">
        <w:t>Consumer fireworks that explode below this</w:t>
      </w:r>
      <w:r w:rsidR="00571784" w:rsidRPr="00E258E8">
        <w:t xml:space="preserve"> </w:t>
      </w:r>
      <w:r w:rsidR="00EB5B92">
        <w:t xml:space="preserve">invisible </w:t>
      </w:r>
      <w:r w:rsidR="00571784" w:rsidRPr="00E258E8">
        <w:t xml:space="preserve">lid prevent the </w:t>
      </w:r>
      <w:r w:rsidR="004F0363">
        <w:t>emissions</w:t>
      </w:r>
      <w:r w:rsidR="00571784" w:rsidRPr="00E258E8">
        <w:t xml:space="preserve"> released from </w:t>
      </w:r>
      <w:r w:rsidR="00EB5B92">
        <w:t>firework</w:t>
      </w:r>
      <w:r w:rsidR="00571784" w:rsidRPr="00E258E8">
        <w:t xml:space="preserve"> </w:t>
      </w:r>
      <w:r w:rsidR="00E258E8" w:rsidRPr="00E258E8">
        <w:t>explosions from dissipating. T</w:t>
      </w:r>
      <w:r w:rsidR="00000D8A" w:rsidRPr="00E258E8">
        <w:t xml:space="preserve">he result is a </w:t>
      </w:r>
      <w:r w:rsidR="004F0363">
        <w:t xml:space="preserve">layer of air pollution </w:t>
      </w:r>
      <w:r w:rsidR="00000D8A" w:rsidRPr="00E258E8">
        <w:t>that settles over neighborhoods like a heavy blanket.</w:t>
      </w:r>
      <w:r w:rsidR="00A20F3E">
        <w:t xml:space="preserve"> </w:t>
      </w:r>
      <w:hyperlink r:id="rId7" w:history="1">
        <w:r w:rsidR="00A20F3E" w:rsidRPr="00035EF8">
          <w:rPr>
            <w:rStyle w:val="Hyperlink"/>
          </w:rPr>
          <w:t>Learn more about inversions</w:t>
        </w:r>
      </w:hyperlink>
      <w:r w:rsidR="00A20F3E">
        <w:t>.</w:t>
      </w:r>
    </w:p>
    <w:p w14:paraId="47B0547D" w14:textId="6BF8ECC0" w:rsidR="005619D7" w:rsidRPr="005619D7" w:rsidRDefault="002A6322" w:rsidP="0032649C">
      <w:pPr>
        <w:jc w:val="both"/>
      </w:pPr>
      <w:r>
        <w:t xml:space="preserve">In addition to very high levels of PM-2.5, </w:t>
      </w:r>
      <w:r w:rsidR="00E15377">
        <w:t>air analysis on January 1, 2025, shows elevated levels</w:t>
      </w:r>
      <w:r w:rsidR="00EC3651">
        <w:t xml:space="preserve"> of harmful chemicals</w:t>
      </w:r>
      <w:r w:rsidR="00CD0032">
        <w:t xml:space="preserve"> </w:t>
      </w:r>
      <w:r>
        <w:t>such as chlorine and chromium, which can be toxic</w:t>
      </w:r>
      <w:r w:rsidR="00CD0032">
        <w:t>.</w:t>
      </w:r>
    </w:p>
    <w:p w14:paraId="6B6DCD4B" w14:textId="185960D0" w:rsidR="00000D8A" w:rsidRPr="00000D8A" w:rsidRDefault="00000D8A" w:rsidP="0032649C">
      <w:pPr>
        <w:jc w:val="both"/>
        <w:rPr>
          <w:b/>
          <w:bCs/>
        </w:rPr>
      </w:pPr>
      <w:r w:rsidRPr="00000D8A">
        <w:rPr>
          <w:b/>
          <w:bCs/>
        </w:rPr>
        <w:t>What’s Next for the Valley’s Air</w:t>
      </w:r>
    </w:p>
    <w:p w14:paraId="6E69A463" w14:textId="6DFD1D3F" w:rsidR="00000D8A" w:rsidRPr="00000D8A" w:rsidRDefault="00000D8A" w:rsidP="0032649C">
      <w:pPr>
        <w:jc w:val="both"/>
      </w:pPr>
      <w:r w:rsidRPr="00000D8A">
        <w:t xml:space="preserve">According to data from </w:t>
      </w:r>
      <w:r w:rsidRPr="00D2389D">
        <w:t>Maricopa County</w:t>
      </w:r>
      <w:r w:rsidRPr="00000D8A">
        <w:t>, consumer fireworks are the biggest reason for these New Year’s pollution spikes. And while the spectacle lasts only minutes, the environmental fallout lingers much longer</w:t>
      </w:r>
      <w:r w:rsidR="000D1E25">
        <w:t xml:space="preserve">, </w:t>
      </w:r>
      <w:r w:rsidRPr="00000D8A">
        <w:t>jeopardizing the region’s ability to meet federal air quality standards.</w:t>
      </w:r>
    </w:p>
    <w:p w14:paraId="2D639E49" w14:textId="10EFBE7A" w:rsidR="00A266AE" w:rsidRPr="00853713" w:rsidRDefault="00A266AE" w:rsidP="0032649C">
      <w:pPr>
        <w:jc w:val="both"/>
      </w:pPr>
      <w:r w:rsidRPr="00853713">
        <w:t>It’s a distinction no one wants</w:t>
      </w:r>
      <w:r w:rsidR="00E72F17">
        <w:t xml:space="preserve">, </w:t>
      </w:r>
      <w:r w:rsidRPr="00853713">
        <w:t>and a reminder that our celebrations can have consequences we can’t see.</w:t>
      </w:r>
    </w:p>
    <w:p w14:paraId="6E386E3C" w14:textId="751E1861" w:rsidR="003B0120" w:rsidRDefault="00A266AE" w:rsidP="0032649C">
      <w:pPr>
        <w:jc w:val="both"/>
      </w:pPr>
      <w:r w:rsidRPr="00D2389D">
        <w:t>The Maricopa Association of Governments (MAG)</w:t>
      </w:r>
      <w:r w:rsidRPr="00853713">
        <w:t xml:space="preserve"> is working with local cities, towns, and counties to tackle air quality challenges like this one. Together, they’re helping the Valley find ways to celebrate without sacrificing the air we breathe.</w:t>
      </w:r>
    </w:p>
    <w:p w14:paraId="10E22ED2" w14:textId="65231632" w:rsidR="000F6525" w:rsidRDefault="000F6525" w:rsidP="0032649C">
      <w:pPr>
        <w:jc w:val="both"/>
      </w:pPr>
      <w:r>
        <w:t>Public awareness is critical to improving</w:t>
      </w:r>
      <w:r w:rsidR="002D5167">
        <w:t xml:space="preserve"> this situation. Information and shareable resources </w:t>
      </w:r>
      <w:r w:rsidR="001B6379">
        <w:t>are available</w:t>
      </w:r>
      <w:r w:rsidR="002D5167">
        <w:t xml:space="preserve"> at azmag.gov/fireworks</w:t>
      </w:r>
      <w:r w:rsidR="0089716D">
        <w:t>.</w:t>
      </w:r>
    </w:p>
    <w:sectPr w:rsidR="000F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25"/>
    <w:rsid w:val="00000D8A"/>
    <w:rsid w:val="00035EF8"/>
    <w:rsid w:val="0008646C"/>
    <w:rsid w:val="000C68B5"/>
    <w:rsid w:val="000D086D"/>
    <w:rsid w:val="000D1E25"/>
    <w:rsid w:val="000F6525"/>
    <w:rsid w:val="00122A2C"/>
    <w:rsid w:val="00136C6B"/>
    <w:rsid w:val="001809E8"/>
    <w:rsid w:val="001A603F"/>
    <w:rsid w:val="001B6379"/>
    <w:rsid w:val="001C0ADE"/>
    <w:rsid w:val="001E3063"/>
    <w:rsid w:val="00237B42"/>
    <w:rsid w:val="0027604D"/>
    <w:rsid w:val="00276709"/>
    <w:rsid w:val="002A6322"/>
    <w:rsid w:val="002A70BA"/>
    <w:rsid w:val="002B2B7F"/>
    <w:rsid w:val="002B67BE"/>
    <w:rsid w:val="002D5167"/>
    <w:rsid w:val="0032649C"/>
    <w:rsid w:val="003B0120"/>
    <w:rsid w:val="003B3B94"/>
    <w:rsid w:val="003C67FF"/>
    <w:rsid w:val="0046795C"/>
    <w:rsid w:val="004F0363"/>
    <w:rsid w:val="00541BF2"/>
    <w:rsid w:val="005619D7"/>
    <w:rsid w:val="0056259D"/>
    <w:rsid w:val="00571784"/>
    <w:rsid w:val="00586B8E"/>
    <w:rsid w:val="005B0189"/>
    <w:rsid w:val="005E67E3"/>
    <w:rsid w:val="00610835"/>
    <w:rsid w:val="00626A7A"/>
    <w:rsid w:val="006A66C5"/>
    <w:rsid w:val="006B7913"/>
    <w:rsid w:val="0073007B"/>
    <w:rsid w:val="00750D1E"/>
    <w:rsid w:val="007E3FBA"/>
    <w:rsid w:val="0087263A"/>
    <w:rsid w:val="0087657A"/>
    <w:rsid w:val="0089716D"/>
    <w:rsid w:val="008C625D"/>
    <w:rsid w:val="009234BE"/>
    <w:rsid w:val="0098592B"/>
    <w:rsid w:val="00A20F3E"/>
    <w:rsid w:val="00A23AA1"/>
    <w:rsid w:val="00A2631D"/>
    <w:rsid w:val="00A266AE"/>
    <w:rsid w:val="00AB1552"/>
    <w:rsid w:val="00B9370D"/>
    <w:rsid w:val="00BD5627"/>
    <w:rsid w:val="00BF2F0F"/>
    <w:rsid w:val="00BF46C4"/>
    <w:rsid w:val="00C357DB"/>
    <w:rsid w:val="00C45E1B"/>
    <w:rsid w:val="00C9500C"/>
    <w:rsid w:val="00C968F0"/>
    <w:rsid w:val="00CD0032"/>
    <w:rsid w:val="00D15B39"/>
    <w:rsid w:val="00D2389D"/>
    <w:rsid w:val="00D92457"/>
    <w:rsid w:val="00DD7C51"/>
    <w:rsid w:val="00DF130A"/>
    <w:rsid w:val="00E02775"/>
    <w:rsid w:val="00E07817"/>
    <w:rsid w:val="00E15377"/>
    <w:rsid w:val="00E17042"/>
    <w:rsid w:val="00E258E8"/>
    <w:rsid w:val="00E535D2"/>
    <w:rsid w:val="00E6778F"/>
    <w:rsid w:val="00E72F17"/>
    <w:rsid w:val="00E90BCB"/>
    <w:rsid w:val="00E97725"/>
    <w:rsid w:val="00EB5B92"/>
    <w:rsid w:val="00EC3651"/>
    <w:rsid w:val="00EC6572"/>
    <w:rsid w:val="00EE2B85"/>
    <w:rsid w:val="00F4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8E9DA"/>
  <w15:chartTrackingRefBased/>
  <w15:docId w15:val="{778A0641-4E33-4664-9512-E3BC9921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72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B2B7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5E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E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tic.azdeq.gov/aqd/aqcode1_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2606</Characters>
  <Application>Microsoft Office Word</Application>
  <DocSecurity>4</DocSecurity>
  <Lines>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Sabato</dc:creator>
  <cp:keywords/>
  <dc:description/>
  <cp:lastModifiedBy>John Botos</cp:lastModifiedBy>
  <cp:revision>2</cp:revision>
  <dcterms:created xsi:type="dcterms:W3CDTF">2025-10-28T22:59:00Z</dcterms:created>
  <dcterms:modified xsi:type="dcterms:W3CDTF">2025-10-28T22:59:00Z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0acd8542-9846-4485-8f04-0fe2dc93bd03</vt:lpwstr>
  </property>
</Properties>
</file>